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2" w:rsidRPr="00FA6F92" w:rsidRDefault="00FA6F92" w:rsidP="00FA6F92">
      <w:pPr>
        <w:shd w:val="clear" w:color="auto" w:fill="EDE7CF"/>
        <w:spacing w:after="225" w:line="270" w:lineRule="atLeast"/>
        <w:outlineLvl w:val="0"/>
        <w:rPr>
          <w:rFonts w:ascii="Trebuchet MS" w:eastAsia="Times New Roman" w:hAnsi="Trebuchet MS" w:cs="Times New Roman"/>
          <w:b/>
          <w:bCs/>
          <w:color w:val="7F7458"/>
          <w:kern w:val="36"/>
          <w:sz w:val="27"/>
          <w:szCs w:val="27"/>
          <w:lang w:eastAsia="hr-HR"/>
        </w:rPr>
      </w:pPr>
      <w:proofErr w:type="spellStart"/>
      <w:r w:rsidRPr="00FA6F92">
        <w:rPr>
          <w:rFonts w:ascii="Trebuchet MS" w:eastAsia="Times New Roman" w:hAnsi="Trebuchet MS" w:cs="Times New Roman"/>
          <w:b/>
          <w:bCs/>
          <w:color w:val="7F7458"/>
          <w:kern w:val="36"/>
          <w:sz w:val="27"/>
          <w:szCs w:val="27"/>
          <w:lang w:eastAsia="hr-HR"/>
        </w:rPr>
        <w:t>Allgemeine</w:t>
      </w:r>
      <w:proofErr w:type="spellEnd"/>
      <w:r w:rsidRPr="00FA6F92">
        <w:rPr>
          <w:rFonts w:ascii="Trebuchet MS" w:eastAsia="Times New Roman" w:hAnsi="Trebuchet MS" w:cs="Times New Roman"/>
          <w:b/>
          <w:bCs/>
          <w:color w:val="7F7458"/>
          <w:kern w:val="36"/>
          <w:sz w:val="27"/>
          <w:szCs w:val="27"/>
          <w:lang w:eastAsia="hr-HR"/>
        </w:rPr>
        <w:t xml:space="preserve"> </w:t>
      </w:r>
      <w:proofErr w:type="spellStart"/>
      <w:r w:rsidRPr="00FA6F92">
        <w:rPr>
          <w:rFonts w:ascii="Trebuchet MS" w:eastAsia="Times New Roman" w:hAnsi="Trebuchet MS" w:cs="Times New Roman"/>
          <w:b/>
          <w:bCs/>
          <w:color w:val="7F7458"/>
          <w:kern w:val="36"/>
          <w:sz w:val="27"/>
          <w:szCs w:val="27"/>
          <w:lang w:eastAsia="hr-HR"/>
        </w:rPr>
        <w:t>Geschäftsbedingungen</w:t>
      </w:r>
      <w:bookmarkStart w:id="0" w:name="_GoBack"/>
      <w:bookmarkEnd w:id="0"/>
      <w:proofErr w:type="spellEnd"/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ANFRAGEN UND BESTÄTIGUNG DER RESERVATION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Anfragen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Buchungen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werden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per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E-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Mail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Telefon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oder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persönlich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angenommen.Bei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erkennt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dass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er mit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allgemeinen</w:t>
      </w: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GESCHÄFTSBEDINGUNGEN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 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 </w:t>
      </w: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HAUSORDNUNG</w:t>
      </w:r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 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vertraut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Jeder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Verstoß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gegen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gleichen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darf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Stornierung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Unterkunft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führen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mit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bestätigt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Gesamtbetrag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abgezogen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Ohne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kann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Besitzer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Wohneinheit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einen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aderen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vermieten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Restbetrag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am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Tag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bar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bezahlt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trägt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Kosten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mit OUR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Methode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bezahlt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(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Kosten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gehen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Lasten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Zahlers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).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Wenn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sich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Teil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Kosten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abzieht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sie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bei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bezahlt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ÄNDERUNG DER RESERVATION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Wenn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es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möglich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auf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Wunsch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ändern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Falls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nicht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möglich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hat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das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auf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Kündigung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Übereinstimmung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mit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Regeln</w:t>
      </w: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KÜNDIGUNG</w:t>
      </w:r>
      <w:proofErr w:type="spellEnd"/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 xml:space="preserve"> DER RESERVATION</w:t>
      </w:r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KÜNDIGUNG DER RESERVATION.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hat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das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jederzeit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kündigen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numPr>
          <w:ilvl w:val="0"/>
          <w:numId w:val="1"/>
        </w:num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Im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Falle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einer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Kündigung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61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Tage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oder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mehr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ab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dem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Zeitpunkt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zurückerstattet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trägt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Kostenfür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dieÜberweisung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numPr>
          <w:ilvl w:val="0"/>
          <w:numId w:val="1"/>
        </w:num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Im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Falle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einer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Kündigung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während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Aufenthalts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verbrachte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Zeit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der </w:t>
      </w:r>
      <w:proofErr w:type="spellStart"/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berechnet</w:t>
      </w:r>
      <w:proofErr w:type="spellEnd"/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plus 3</w:t>
      </w:r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0 %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restlichen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bis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zum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Ende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hat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das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Ihre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Reservierung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Fällen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höherer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Gewalt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kündigen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oder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außergewöhnliche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Umstände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nicht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vorhergesagt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werden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können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diesem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Fall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eingezahlte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vollständig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zurückerstattet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u w:val="single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u w:val="single"/>
          <w:lang w:eastAsia="hr-HR"/>
        </w:rPr>
        <w:t>WICHTIG! - ANREISE MIT VERSPÄTUNG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verpflichtet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im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Falle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Verspätungen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informieren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Wenn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nicht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bis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Mitternacht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am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Tag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Reservierung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kommt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Verspätung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nicht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informiert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hat,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als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abgesagt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betrachtet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Unterkunft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anderen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vermietet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lastRenderedPageBreak/>
        <w:t>VERPFLICHTUNGEN DES EIGENTÜMERS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verpflichtet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sich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vereinbarte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Unterkunft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vereinbarte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Zeit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bieten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Unterkunft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Beschreibung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entsprechen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wird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alle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mögliche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Probleme,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während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Ihres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Aufenthaltes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entstehen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könnten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etfernen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DIE VEPFLICHTUNGEN DES GASTES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verpflichtet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sich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HAUSORDNUNG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einzuhalten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 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sich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rücksichtsvollzu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Wohneinheit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und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Gästen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benehmen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.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Ansonsten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hat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Eigentümer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Unterkunft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zu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verweigern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HINWEIS</w:t>
      </w:r>
    </w:p>
    <w:p w:rsidR="00FA6F92" w:rsidRPr="00FA6F92" w:rsidRDefault="00FA6F92" w:rsidP="00FA6F9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Durch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Anzahlung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oder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Zahlung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Gesamtbetrages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für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Reservation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Unterkunft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,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akzeptiert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der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Gast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in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vollem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Umfang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proofErr w:type="spellStart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diese</w:t>
      </w:r>
      <w:r w:rsidRPr="00FA6F92">
        <w:rPr>
          <w:rFonts w:ascii="Arial" w:eastAsia="Times New Roman" w:hAnsi="Arial" w:cs="Arial"/>
          <w:b/>
          <w:bCs/>
          <w:color w:val="7C634B"/>
          <w:sz w:val="20"/>
          <w:szCs w:val="20"/>
          <w:u w:val="single"/>
          <w:lang w:eastAsia="hr-HR"/>
        </w:rPr>
        <w:t>BEDIENUNGEN</w:t>
      </w:r>
      <w:proofErr w:type="spellEnd"/>
      <w:r w:rsidRPr="00FA6F9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312AC7" w:rsidRDefault="00312AC7"/>
    <w:sectPr w:rsidR="0031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CF0"/>
    <w:multiLevelType w:val="multilevel"/>
    <w:tmpl w:val="B45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2"/>
    <w:rsid w:val="00312AC7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A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6F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A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A6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6F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A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2014-08-24T06:06:00Z</dcterms:created>
  <dcterms:modified xsi:type="dcterms:W3CDTF">2014-08-24T06:08:00Z</dcterms:modified>
</cp:coreProperties>
</file>